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7" w:type="dxa"/>
        <w:tblInd w:w="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3"/>
        <w:gridCol w:w="4005"/>
        <w:gridCol w:w="289"/>
      </w:tblGrid>
      <w:tr w:rsidR="007E119F" w:rsidRPr="00410565" w14:paraId="2465D601" w14:textId="77777777" w:rsidTr="000A025B">
        <w:trPr>
          <w:trHeight w:val="949"/>
        </w:trPr>
        <w:tc>
          <w:tcPr>
            <w:tcW w:w="4453" w:type="dxa"/>
            <w:shd w:val="clear" w:color="auto" w:fill="auto"/>
          </w:tcPr>
          <w:p w14:paraId="4B435992" w14:textId="77777777" w:rsidR="007E119F" w:rsidRPr="00410565" w:rsidRDefault="007E119F" w:rsidP="000A025B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10565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</w:t>
            </w:r>
          </w:p>
          <w:p w14:paraId="71D0157F" w14:textId="77777777" w:rsidR="007E119F" w:rsidRPr="00410565" w:rsidRDefault="007E119F" w:rsidP="000A025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10565">
              <w:rPr>
                <w:b/>
                <w:sz w:val="22"/>
                <w:szCs w:val="22"/>
                <w:lang w:eastAsia="ar-SA"/>
              </w:rPr>
              <w:t>Заказчик:</w:t>
            </w:r>
          </w:p>
          <w:p w14:paraId="56D592B6" w14:textId="3A344511" w:rsidR="007E119F" w:rsidRPr="00410565" w:rsidRDefault="007E119F" w:rsidP="000A025B">
            <w:pPr>
              <w:widowControl w:val="0"/>
              <w:suppressAutoHyphens/>
              <w:spacing w:before="40" w:after="40"/>
              <w:rPr>
                <w:sz w:val="22"/>
                <w:szCs w:val="22"/>
                <w:lang w:eastAsia="ar-SA"/>
              </w:rPr>
            </w:pPr>
          </w:p>
        </w:tc>
        <w:tc>
          <w:tcPr>
            <w:tcW w:w="4005" w:type="dxa"/>
            <w:shd w:val="clear" w:color="auto" w:fill="auto"/>
          </w:tcPr>
          <w:p w14:paraId="5A6A2768" w14:textId="77777777" w:rsidR="007E119F" w:rsidRPr="00410565" w:rsidRDefault="007E119F" w:rsidP="000A025B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410565">
              <w:rPr>
                <w:b/>
                <w:sz w:val="22"/>
                <w:szCs w:val="22"/>
                <w:lang w:eastAsia="ar-SA"/>
              </w:rPr>
              <w:t xml:space="preserve">     </w:t>
            </w:r>
          </w:p>
          <w:p w14:paraId="3576B213" w14:textId="77777777" w:rsidR="007E119F" w:rsidRPr="00410565" w:rsidRDefault="007E119F" w:rsidP="000A025B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10565">
              <w:rPr>
                <w:b/>
                <w:sz w:val="22"/>
                <w:szCs w:val="22"/>
                <w:lang w:eastAsia="ar-SA"/>
              </w:rPr>
              <w:t xml:space="preserve"> Подрядчик:</w:t>
            </w:r>
          </w:p>
          <w:p w14:paraId="259A4EF5" w14:textId="273A6221" w:rsidR="007E119F" w:rsidRPr="00410565" w:rsidRDefault="00A13369" w:rsidP="000A025B">
            <w:pPr>
              <w:widowControl w:val="0"/>
              <w:suppressAutoHyphens/>
              <w:spacing w:before="40" w:after="40"/>
              <w:rPr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</w:rPr>
              <w:t>ООО «ПИКГЕО»</w:t>
            </w:r>
          </w:p>
          <w:p w14:paraId="2BD3CE7E" w14:textId="77777777" w:rsidR="007E119F" w:rsidRPr="00410565" w:rsidRDefault="007E119F" w:rsidP="000A025B">
            <w:pPr>
              <w:suppressAutoHyphens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89" w:type="dxa"/>
            <w:shd w:val="clear" w:color="auto" w:fill="auto"/>
          </w:tcPr>
          <w:p w14:paraId="77A5882B" w14:textId="77777777" w:rsidR="007E119F" w:rsidRPr="00410565" w:rsidRDefault="007E119F" w:rsidP="000A025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7E119F" w:rsidRPr="00410565" w14:paraId="2DD1D203" w14:textId="77777777" w:rsidTr="000A025B">
        <w:trPr>
          <w:trHeight w:val="663"/>
        </w:trPr>
        <w:tc>
          <w:tcPr>
            <w:tcW w:w="4453" w:type="dxa"/>
            <w:shd w:val="clear" w:color="auto" w:fill="auto"/>
          </w:tcPr>
          <w:p w14:paraId="71CFABEB" w14:textId="75216590" w:rsidR="007E119F" w:rsidRPr="00410565" w:rsidRDefault="007E119F" w:rsidP="000A025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10565">
              <w:rPr>
                <w:sz w:val="22"/>
                <w:szCs w:val="22"/>
                <w:lang w:eastAsia="ar-SA"/>
              </w:rPr>
              <w:t xml:space="preserve">                  </w:t>
            </w:r>
          </w:p>
          <w:p w14:paraId="4703421E" w14:textId="77777777" w:rsidR="007E119F" w:rsidRPr="00410565" w:rsidRDefault="007E119F" w:rsidP="000A02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30C5A87" w14:textId="77777777" w:rsidR="007E119F" w:rsidRPr="00410565" w:rsidRDefault="007E119F" w:rsidP="008B77EE">
            <w:pPr>
              <w:suppressAutoHyphens/>
              <w:rPr>
                <w:spacing w:val="-2"/>
                <w:sz w:val="22"/>
                <w:szCs w:val="22"/>
                <w:lang w:eastAsia="ar-SA"/>
              </w:rPr>
            </w:pPr>
            <w:r w:rsidRPr="00410565">
              <w:rPr>
                <w:sz w:val="22"/>
                <w:szCs w:val="22"/>
                <w:lang w:eastAsia="ar-SA"/>
              </w:rPr>
              <w:t>_____________</w:t>
            </w:r>
            <w:r w:rsidRPr="00410565">
              <w:rPr>
                <w:spacing w:val="-2"/>
                <w:sz w:val="22"/>
                <w:szCs w:val="22"/>
                <w:lang w:eastAsia="ar-SA"/>
              </w:rPr>
              <w:t xml:space="preserve"> </w:t>
            </w:r>
            <w:r w:rsidRPr="00410565">
              <w:rPr>
                <w:sz w:val="22"/>
                <w:szCs w:val="22"/>
                <w:lang w:eastAsia="ar-SA"/>
              </w:rPr>
              <w:t>/</w:t>
            </w:r>
            <w:r w:rsidR="008B77EE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  <w:r w:rsidRPr="00410565">
              <w:rPr>
                <w:sz w:val="22"/>
                <w:szCs w:val="22"/>
                <w:lang w:eastAsia="ar-SA"/>
              </w:rPr>
              <w:t>/</w:t>
            </w:r>
            <w:r w:rsidRPr="00410565">
              <w:rPr>
                <w:spacing w:val="-2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14:paraId="6BF9E0E1" w14:textId="77777777" w:rsidR="007E119F" w:rsidRPr="00410565" w:rsidRDefault="007E119F" w:rsidP="000A025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10565">
              <w:rPr>
                <w:sz w:val="22"/>
                <w:szCs w:val="22"/>
                <w:lang w:eastAsia="ar-SA"/>
              </w:rPr>
              <w:t xml:space="preserve">                      Генеральный директор</w:t>
            </w:r>
          </w:p>
          <w:p w14:paraId="6C3510E5" w14:textId="77777777" w:rsidR="007E119F" w:rsidRPr="00410565" w:rsidRDefault="007E119F" w:rsidP="000A025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AD61674" w14:textId="77777777" w:rsidR="007E119F" w:rsidRPr="00410565" w:rsidRDefault="007E119F" w:rsidP="008B77EE">
            <w:pPr>
              <w:suppressAutoHyphens/>
              <w:rPr>
                <w:sz w:val="22"/>
                <w:szCs w:val="22"/>
                <w:lang w:eastAsia="ar-SA"/>
              </w:rPr>
            </w:pPr>
            <w:r w:rsidRPr="00410565">
              <w:rPr>
                <w:sz w:val="22"/>
                <w:szCs w:val="22"/>
                <w:lang w:eastAsia="ar-SA"/>
              </w:rPr>
              <w:t>____________</w:t>
            </w:r>
            <w:r w:rsidR="008B77EE">
              <w:rPr>
                <w:sz w:val="22"/>
                <w:szCs w:val="22"/>
                <w:lang w:eastAsia="ar-SA"/>
              </w:rPr>
              <w:t>/</w:t>
            </w:r>
            <w:r w:rsidRPr="00410565">
              <w:rPr>
                <w:sz w:val="22"/>
                <w:szCs w:val="22"/>
                <w:lang w:eastAsia="ar-SA"/>
              </w:rPr>
              <w:t xml:space="preserve"> </w:t>
            </w:r>
            <w:r w:rsidR="008B77EE">
              <w:rPr>
                <w:sz w:val="22"/>
                <w:szCs w:val="22"/>
                <w:lang w:eastAsia="ar-SA"/>
              </w:rPr>
              <w:t>______________________</w:t>
            </w:r>
            <w:r w:rsidRPr="00410565">
              <w:rPr>
                <w:sz w:val="22"/>
                <w:szCs w:val="22"/>
                <w:lang w:eastAsia="ar-SA"/>
              </w:rPr>
              <w:t>/</w:t>
            </w:r>
          </w:p>
        </w:tc>
        <w:tc>
          <w:tcPr>
            <w:tcW w:w="289" w:type="dxa"/>
            <w:shd w:val="clear" w:color="auto" w:fill="auto"/>
          </w:tcPr>
          <w:p w14:paraId="12284453" w14:textId="77777777" w:rsidR="007E119F" w:rsidRPr="00410565" w:rsidRDefault="007E119F" w:rsidP="000A025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657276DC" w14:textId="19271504" w:rsidR="007E119F" w:rsidRDefault="007E119F" w:rsidP="007E119F">
      <w:r w:rsidRPr="00410565">
        <w:rPr>
          <w:bCs/>
          <w:sz w:val="22"/>
          <w:szCs w:val="22"/>
        </w:rPr>
        <w:t xml:space="preserve">            </w:t>
      </w:r>
      <w:r w:rsidRPr="00995BFA">
        <w:rPr>
          <w:bCs/>
          <w:sz w:val="22"/>
          <w:szCs w:val="22"/>
          <w:highlight w:val="yellow"/>
        </w:rPr>
        <w:t>«</w:t>
      </w:r>
      <w:r w:rsidR="00EC2650" w:rsidRPr="00995BFA">
        <w:rPr>
          <w:bCs/>
          <w:sz w:val="22"/>
          <w:szCs w:val="22"/>
          <w:highlight w:val="yellow"/>
        </w:rPr>
        <w:t>11</w:t>
      </w:r>
      <w:r w:rsidRPr="00995BFA">
        <w:rPr>
          <w:bCs/>
          <w:sz w:val="22"/>
          <w:szCs w:val="22"/>
          <w:highlight w:val="yellow"/>
        </w:rPr>
        <w:t xml:space="preserve">» </w:t>
      </w:r>
      <w:proofErr w:type="gramStart"/>
      <w:r w:rsidR="00EC2650" w:rsidRPr="00995BFA">
        <w:rPr>
          <w:bCs/>
          <w:sz w:val="22"/>
          <w:szCs w:val="22"/>
          <w:highlight w:val="yellow"/>
        </w:rPr>
        <w:t>января</w:t>
      </w:r>
      <w:r w:rsidRPr="00995BFA">
        <w:rPr>
          <w:bCs/>
          <w:sz w:val="22"/>
          <w:szCs w:val="22"/>
          <w:highlight w:val="yellow"/>
        </w:rPr>
        <w:t xml:space="preserve">  202</w:t>
      </w:r>
      <w:r w:rsidR="00EC2650" w:rsidRPr="00995BFA">
        <w:rPr>
          <w:bCs/>
          <w:sz w:val="22"/>
          <w:szCs w:val="22"/>
          <w:highlight w:val="yellow"/>
        </w:rPr>
        <w:t>3</w:t>
      </w:r>
      <w:proofErr w:type="gramEnd"/>
      <w:r w:rsidRPr="00995BFA">
        <w:rPr>
          <w:bCs/>
          <w:sz w:val="22"/>
          <w:szCs w:val="22"/>
          <w:highlight w:val="yellow"/>
        </w:rPr>
        <w:t>г</w:t>
      </w:r>
      <w:r>
        <w:rPr>
          <w:bCs/>
          <w:sz w:val="22"/>
          <w:szCs w:val="22"/>
        </w:rPr>
        <w:t>.                                               «</w:t>
      </w:r>
      <w:r w:rsidR="00EC2650" w:rsidRPr="00995BFA">
        <w:rPr>
          <w:bCs/>
          <w:sz w:val="22"/>
          <w:szCs w:val="22"/>
          <w:highlight w:val="yellow"/>
        </w:rPr>
        <w:t xml:space="preserve">11» </w:t>
      </w:r>
      <w:proofErr w:type="gramStart"/>
      <w:r w:rsidR="00EC2650" w:rsidRPr="00995BFA">
        <w:rPr>
          <w:bCs/>
          <w:sz w:val="22"/>
          <w:szCs w:val="22"/>
          <w:highlight w:val="yellow"/>
        </w:rPr>
        <w:t>января  2023</w:t>
      </w:r>
      <w:proofErr w:type="gramEnd"/>
      <w:r w:rsidR="00EC2650" w:rsidRPr="00995BFA">
        <w:rPr>
          <w:bCs/>
          <w:sz w:val="22"/>
          <w:szCs w:val="22"/>
          <w:highlight w:val="yellow"/>
        </w:rPr>
        <w:t>г.</w:t>
      </w:r>
    </w:p>
    <w:p w14:paraId="7346B17B" w14:textId="77777777" w:rsidR="007E119F" w:rsidRDefault="007E119F" w:rsidP="007E119F">
      <w:pPr>
        <w:jc w:val="center"/>
      </w:pPr>
    </w:p>
    <w:p w14:paraId="7A13BA89" w14:textId="77777777" w:rsidR="007E119F" w:rsidRDefault="007E119F" w:rsidP="007E119F">
      <w:pPr>
        <w:jc w:val="center"/>
      </w:pPr>
    </w:p>
    <w:p w14:paraId="61E8078A" w14:textId="77777777" w:rsidR="007E119F" w:rsidRDefault="007E119F" w:rsidP="007E119F">
      <w:pPr>
        <w:jc w:val="center"/>
      </w:pPr>
    </w:p>
    <w:p w14:paraId="1D761705" w14:textId="77777777" w:rsidR="007E119F" w:rsidRPr="00870F76" w:rsidRDefault="008B77EE" w:rsidP="007E119F">
      <w:pPr>
        <w:spacing w:line="360" w:lineRule="auto"/>
        <w:jc w:val="center"/>
        <w:rPr>
          <w:b/>
          <w:szCs w:val="22"/>
        </w:rPr>
      </w:pPr>
      <w:r w:rsidRPr="00870F76">
        <w:rPr>
          <w:b/>
          <w:szCs w:val="22"/>
        </w:rPr>
        <w:t>ТЕХНИЧЕСКОЕ ЗАДАНИЕ</w:t>
      </w:r>
    </w:p>
    <w:p w14:paraId="565DE525" w14:textId="77777777" w:rsidR="007E119F" w:rsidRDefault="008B77EE" w:rsidP="007E119F">
      <w:pPr>
        <w:spacing w:line="360" w:lineRule="auto"/>
        <w:jc w:val="center"/>
        <w:rPr>
          <w:b/>
          <w:szCs w:val="22"/>
        </w:rPr>
      </w:pPr>
      <w:r w:rsidRPr="00870F76">
        <w:rPr>
          <w:b/>
          <w:szCs w:val="22"/>
        </w:rPr>
        <w:t>НА ПРОИЗВОДСТВО ИНЖЕНЕРНО-ГЕОДЕЗИЧЕСКИХ ИЗЫСКАНИЙ</w:t>
      </w:r>
    </w:p>
    <w:p w14:paraId="6B2C9D79" w14:textId="77777777" w:rsidR="008B77EE" w:rsidRPr="00870F76" w:rsidRDefault="008B77EE" w:rsidP="007E119F">
      <w:pPr>
        <w:spacing w:line="360" w:lineRule="auto"/>
        <w:jc w:val="center"/>
        <w:rPr>
          <w:b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977"/>
        <w:gridCol w:w="5788"/>
      </w:tblGrid>
      <w:tr w:rsidR="007E119F" w:rsidRPr="004B2496" w14:paraId="05B9F2D9" w14:textId="77777777" w:rsidTr="000A025B">
        <w:trPr>
          <w:trHeight w:val="20"/>
          <w:tblHeader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9A20D6A" w14:textId="77777777" w:rsidR="007E119F" w:rsidRPr="004B2496" w:rsidRDefault="007E119F" w:rsidP="000A0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br w:type="page"/>
            </w:r>
            <w:r w:rsidRPr="004B2496">
              <w:rPr>
                <w:b/>
                <w:color w:val="000000"/>
                <w:sz w:val="22"/>
                <w:szCs w:val="22"/>
              </w:rPr>
              <w:t>№</w:t>
            </w:r>
          </w:p>
          <w:p w14:paraId="48E9690F" w14:textId="77777777" w:rsidR="007E119F" w:rsidRPr="004B2496" w:rsidRDefault="007E119F" w:rsidP="000A0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249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703E37" w14:textId="77777777" w:rsidR="007E119F" w:rsidRPr="004B2496" w:rsidRDefault="007E119F" w:rsidP="000A0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2496">
              <w:rPr>
                <w:b/>
                <w:color w:val="000000"/>
                <w:sz w:val="22"/>
                <w:szCs w:val="22"/>
              </w:rPr>
              <w:t>Перечень основных</w:t>
            </w:r>
          </w:p>
          <w:p w14:paraId="160F8EB0" w14:textId="77777777" w:rsidR="007E119F" w:rsidRPr="004B2496" w:rsidRDefault="007E119F" w:rsidP="000A0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2496">
              <w:rPr>
                <w:b/>
                <w:color w:val="000000"/>
                <w:sz w:val="22"/>
                <w:szCs w:val="22"/>
              </w:rPr>
              <w:t>данных и требований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DE1AD15" w14:textId="77777777" w:rsidR="007E119F" w:rsidRPr="004B2496" w:rsidRDefault="007E119F" w:rsidP="000A02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2496">
              <w:rPr>
                <w:b/>
                <w:color w:val="000000"/>
                <w:sz w:val="22"/>
                <w:szCs w:val="22"/>
              </w:rPr>
              <w:t>Основные данные и требования</w:t>
            </w:r>
          </w:p>
        </w:tc>
      </w:tr>
      <w:tr w:rsidR="007E119F" w:rsidRPr="004B2496" w14:paraId="3E9AC2C2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49A617D1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3EC947B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5788" w:type="dxa"/>
            <w:shd w:val="clear" w:color="auto" w:fill="auto"/>
          </w:tcPr>
          <w:p w14:paraId="2608E736" w14:textId="5C95B2B4" w:rsidR="007E119F" w:rsidRPr="004B2496" w:rsidRDefault="007E119F" w:rsidP="000A025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119F" w:rsidRPr="004B2496" w14:paraId="6B14CDA6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522E5289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621253D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Местоположение объекта</w:t>
            </w:r>
          </w:p>
        </w:tc>
        <w:tc>
          <w:tcPr>
            <w:tcW w:w="5788" w:type="dxa"/>
            <w:shd w:val="clear" w:color="auto" w:fill="auto"/>
          </w:tcPr>
          <w:p w14:paraId="509E7C56" w14:textId="4BC841EB" w:rsidR="00162096" w:rsidRPr="004B2496" w:rsidRDefault="00162096" w:rsidP="00A1336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119F" w:rsidRPr="004B2496" w14:paraId="10EDA765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1822546A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0D2AC4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и вид объекта</w:t>
            </w:r>
          </w:p>
        </w:tc>
        <w:tc>
          <w:tcPr>
            <w:tcW w:w="5788" w:type="dxa"/>
            <w:shd w:val="clear" w:color="auto" w:fill="auto"/>
          </w:tcPr>
          <w:p w14:paraId="2C2E8D40" w14:textId="75F59787" w:rsidR="007E119F" w:rsidRPr="000C4ED5" w:rsidRDefault="007E119F" w:rsidP="000A025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E119F" w:rsidRPr="004B2496" w14:paraId="198D2332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083B8AB0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442FDE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Вид строительства</w:t>
            </w:r>
          </w:p>
        </w:tc>
        <w:tc>
          <w:tcPr>
            <w:tcW w:w="5788" w:type="dxa"/>
            <w:shd w:val="clear" w:color="auto" w:fill="auto"/>
          </w:tcPr>
          <w:p w14:paraId="25ED3EC0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Новое</w:t>
            </w:r>
          </w:p>
        </w:tc>
      </w:tr>
      <w:tr w:rsidR="007E119F" w:rsidRPr="004B2496" w14:paraId="18F4D42C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568BE7AA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0434EEE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Стадия проектирования</w:t>
            </w:r>
          </w:p>
        </w:tc>
        <w:tc>
          <w:tcPr>
            <w:tcW w:w="5788" w:type="dxa"/>
            <w:shd w:val="clear" w:color="auto" w:fill="auto"/>
          </w:tcPr>
          <w:p w14:paraId="4137E910" w14:textId="77777777" w:rsidR="007E119F" w:rsidRPr="00C53445" w:rsidRDefault="007E119F" w:rsidP="000A0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3445">
              <w:rPr>
                <w:sz w:val="22"/>
                <w:szCs w:val="22"/>
              </w:rPr>
              <w:t>Д</w:t>
            </w:r>
          </w:p>
        </w:tc>
      </w:tr>
      <w:tr w:rsidR="007E119F" w:rsidRPr="004B2496" w14:paraId="666916DB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037C48CC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015F0C" w14:textId="77777777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Срок выполнения работ</w:t>
            </w:r>
          </w:p>
        </w:tc>
        <w:tc>
          <w:tcPr>
            <w:tcW w:w="5788" w:type="dxa"/>
            <w:shd w:val="clear" w:color="auto" w:fill="auto"/>
          </w:tcPr>
          <w:p w14:paraId="19A83E42" w14:textId="69C304B6" w:rsidR="007E119F" w:rsidRPr="004B2496" w:rsidRDefault="007E119F" w:rsidP="000A025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E119F" w:rsidRPr="004B2496" w14:paraId="012FDFEC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02271AFC" w14:textId="77777777" w:rsidR="007E119F" w:rsidRPr="004B2496" w:rsidRDefault="007E119F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142F2C4" w14:textId="77777777" w:rsidR="007E119F" w:rsidRPr="004B2496" w:rsidRDefault="007E119F" w:rsidP="000A025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Требования к точности изысканий</w:t>
            </w:r>
          </w:p>
        </w:tc>
        <w:tc>
          <w:tcPr>
            <w:tcW w:w="5788" w:type="dxa"/>
            <w:shd w:val="clear" w:color="auto" w:fill="auto"/>
          </w:tcPr>
          <w:p w14:paraId="70680C0A" w14:textId="77777777" w:rsidR="007E119F" w:rsidRPr="00C867E4" w:rsidRDefault="007E119F" w:rsidP="000A025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В соответствии с требованиями нормативной документации:</w:t>
            </w:r>
          </w:p>
          <w:p w14:paraId="62A2CD5F" w14:textId="7D30B709" w:rsidR="007E119F" w:rsidRPr="004B2496" w:rsidRDefault="007E119F" w:rsidP="000A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2496">
              <w:rPr>
                <w:color w:val="000000"/>
                <w:sz w:val="22"/>
                <w:szCs w:val="22"/>
              </w:rPr>
              <w:t xml:space="preserve">СП </w:t>
            </w:r>
            <w:proofErr w:type="gramStart"/>
            <w:r w:rsidRPr="004B2496">
              <w:rPr>
                <w:color w:val="000000"/>
                <w:sz w:val="22"/>
                <w:szCs w:val="22"/>
              </w:rPr>
              <w:t>47.13330.201</w:t>
            </w:r>
            <w:r w:rsidR="00042BC4">
              <w:rPr>
                <w:color w:val="000000"/>
                <w:sz w:val="22"/>
                <w:szCs w:val="22"/>
              </w:rPr>
              <w:t>6</w:t>
            </w:r>
            <w:r w:rsidRPr="004B2496">
              <w:rPr>
                <w:color w:val="000000"/>
                <w:sz w:val="22"/>
                <w:szCs w:val="22"/>
              </w:rPr>
              <w:t xml:space="preserve">  Инженерные</w:t>
            </w:r>
            <w:proofErr w:type="gramEnd"/>
            <w:r w:rsidRPr="004B2496">
              <w:rPr>
                <w:color w:val="000000"/>
                <w:sz w:val="22"/>
                <w:szCs w:val="22"/>
              </w:rPr>
              <w:t xml:space="preserve"> изыскания для строительства. Основные положения. Актуализированная редакция СНиП 11-02-96;</w:t>
            </w:r>
          </w:p>
          <w:p w14:paraId="1AADAB87" w14:textId="77777777" w:rsidR="007E119F" w:rsidRPr="004B2496" w:rsidRDefault="007E119F" w:rsidP="000A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2496">
              <w:rPr>
                <w:color w:val="000000"/>
                <w:sz w:val="22"/>
                <w:szCs w:val="22"/>
              </w:rPr>
              <w:t>СП 11-104-97 «Инженерно-геодезические изыскания для строительства»;</w:t>
            </w:r>
          </w:p>
          <w:p w14:paraId="139A10BE" w14:textId="77777777" w:rsidR="007E119F" w:rsidRPr="004B2496" w:rsidRDefault="007E119F" w:rsidP="000A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2496">
              <w:rPr>
                <w:color w:val="000000"/>
                <w:sz w:val="22"/>
                <w:szCs w:val="22"/>
              </w:rPr>
              <w:t>Инструкция по топографической съемке в масштабах 1:5000, 1:2000, 1:1000, 1:500. ГКИНП-02-033-82. Москва. «Недра». 1982г;</w:t>
            </w:r>
          </w:p>
          <w:p w14:paraId="1881136E" w14:textId="77777777" w:rsidR="007E119F" w:rsidRDefault="007E119F" w:rsidP="000A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4B2496">
              <w:rPr>
                <w:color w:val="000000"/>
                <w:sz w:val="22"/>
                <w:szCs w:val="22"/>
              </w:rPr>
              <w:t>Условные знаки для топографических планов масштабов 1:5000, 1:2000, 1:1000, 1:500. Москва. «Недра». 1989г.</w:t>
            </w:r>
          </w:p>
          <w:p w14:paraId="2AD3249A" w14:textId="77777777" w:rsidR="007E119F" w:rsidRPr="004B2496" w:rsidRDefault="007E119F" w:rsidP="000A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8B77EE" w:rsidRPr="004B2496" w14:paraId="426424CF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24AE0826" w14:textId="77777777" w:rsidR="008B77EE" w:rsidRPr="004B2496" w:rsidRDefault="008B77EE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37B621D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Цели и виды инженерных изысканий и исследований</w:t>
            </w:r>
          </w:p>
        </w:tc>
        <w:tc>
          <w:tcPr>
            <w:tcW w:w="5788" w:type="dxa"/>
            <w:shd w:val="clear" w:color="auto" w:fill="auto"/>
          </w:tcPr>
          <w:p w14:paraId="6F6FBC60" w14:textId="77777777" w:rsidR="008B77EE" w:rsidRDefault="008B77EE" w:rsidP="003D0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802EF">
              <w:rPr>
                <w:color w:val="000000"/>
                <w:sz w:val="22"/>
                <w:szCs w:val="22"/>
              </w:rPr>
              <w:t>беспечение получения топографо-геодезических материалов и данных о ситуации и рельефе местности, необходимых для комплексной оценки природных условий территории, строительства и обоснования проектирования.</w:t>
            </w:r>
          </w:p>
          <w:p w14:paraId="2C9A9C1F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</w:p>
        </w:tc>
      </w:tr>
      <w:tr w:rsidR="008B77EE" w:rsidRPr="004B2496" w14:paraId="09C94457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445350CF" w14:textId="77777777" w:rsidR="008B77EE" w:rsidRPr="004B2496" w:rsidRDefault="008B77EE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B4FFEFF" w14:textId="77777777" w:rsidR="008B77EE" w:rsidRDefault="008B77EE" w:rsidP="003D0CCB">
            <w:pPr>
              <w:rPr>
                <w:color w:val="000000"/>
                <w:sz w:val="22"/>
                <w:szCs w:val="22"/>
              </w:rPr>
            </w:pPr>
          </w:p>
          <w:p w14:paraId="56F668C2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Инженерно-геодезические изыскания</w:t>
            </w:r>
          </w:p>
        </w:tc>
        <w:tc>
          <w:tcPr>
            <w:tcW w:w="5788" w:type="dxa"/>
            <w:shd w:val="clear" w:color="auto" w:fill="auto"/>
          </w:tcPr>
          <w:p w14:paraId="461DB870" w14:textId="04CFFD4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Выполнить топографическую съемку площадки строительства, а также прилегающей территории, с нанесением надземных и подземных коммуника</w:t>
            </w:r>
            <w:r>
              <w:rPr>
                <w:color w:val="000000"/>
                <w:sz w:val="22"/>
                <w:szCs w:val="22"/>
              </w:rPr>
              <w:t xml:space="preserve">ций в масштабе М </w:t>
            </w:r>
            <w:r w:rsidRPr="004B249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:500, </w:t>
            </w:r>
            <w:r w:rsidRPr="004B2496">
              <w:rPr>
                <w:color w:val="000000"/>
                <w:sz w:val="22"/>
                <w:szCs w:val="22"/>
              </w:rPr>
              <w:t>системе координат</w:t>
            </w:r>
            <w:r>
              <w:rPr>
                <w:color w:val="000000"/>
                <w:sz w:val="22"/>
                <w:szCs w:val="22"/>
              </w:rPr>
              <w:t xml:space="preserve"> МСК-</w:t>
            </w:r>
            <w:r w:rsidR="00995BFA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и </w:t>
            </w:r>
            <w:r w:rsidRPr="004B2496">
              <w:rPr>
                <w:color w:val="000000"/>
                <w:sz w:val="22"/>
                <w:szCs w:val="22"/>
              </w:rPr>
              <w:t>в Балтийской системе высот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D3971FB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Полноту нанесения инженерных коммуникаций согласовать с эксплуатирующими организациями</w:t>
            </w:r>
          </w:p>
          <w:p w14:paraId="1FD6AD76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8B77EE" w:rsidRPr="004B2496" w14:paraId="47236660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094F6120" w14:textId="77777777" w:rsidR="008B77EE" w:rsidRPr="004B2496" w:rsidRDefault="008B77EE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4DBFD9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Состав и содержание отчета по изысканиям</w:t>
            </w:r>
          </w:p>
        </w:tc>
        <w:tc>
          <w:tcPr>
            <w:tcW w:w="5788" w:type="dxa"/>
            <w:shd w:val="clear" w:color="auto" w:fill="auto"/>
          </w:tcPr>
          <w:p w14:paraId="52C5BCA6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По результатам выполненных работ представить технический отчет по инженерно - геодезическим изысканиям.</w:t>
            </w:r>
          </w:p>
          <w:p w14:paraId="06E31DD3" w14:textId="738A6D77" w:rsidR="008B77EE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Отчет сопровождается текстовыми и графическими приложениями в соответствии с требованиями СП 47.13330.201</w:t>
            </w:r>
            <w:r w:rsidR="00042BC4">
              <w:rPr>
                <w:color w:val="000000"/>
                <w:sz w:val="22"/>
                <w:szCs w:val="22"/>
              </w:rPr>
              <w:t>6</w:t>
            </w:r>
            <w:r w:rsidRPr="004B2496">
              <w:rPr>
                <w:color w:val="000000"/>
                <w:sz w:val="22"/>
                <w:szCs w:val="22"/>
              </w:rPr>
              <w:t>, СП II-104-97 и настоящим техническим заданием.</w:t>
            </w:r>
          </w:p>
          <w:p w14:paraId="51FBE23F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</w:p>
        </w:tc>
      </w:tr>
      <w:tr w:rsidR="008B77EE" w:rsidRPr="004B2496" w14:paraId="4C96916B" w14:textId="77777777" w:rsidTr="000A025B">
        <w:trPr>
          <w:trHeight w:val="20"/>
          <w:jc w:val="center"/>
        </w:trPr>
        <w:tc>
          <w:tcPr>
            <w:tcW w:w="546" w:type="dxa"/>
            <w:shd w:val="clear" w:color="auto" w:fill="auto"/>
          </w:tcPr>
          <w:p w14:paraId="341B4266" w14:textId="77777777" w:rsidR="008B77EE" w:rsidRPr="004B2496" w:rsidRDefault="008B77EE" w:rsidP="007E119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hanging="747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4CF0E83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Порядок сдачи работы</w:t>
            </w:r>
          </w:p>
        </w:tc>
        <w:tc>
          <w:tcPr>
            <w:tcW w:w="5788" w:type="dxa"/>
            <w:shd w:val="clear" w:color="auto" w:fill="auto"/>
          </w:tcPr>
          <w:p w14:paraId="666C67B1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 xml:space="preserve">Заказчику передается оформленная в установленном порядке документация в количестве - 2 экземпляров на бумажном носителе и 1 экземпляра на электронном носителе </w:t>
            </w:r>
          </w:p>
          <w:p w14:paraId="67D2E2AA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Отчет представить в электронном виде в формате:</w:t>
            </w:r>
          </w:p>
          <w:p w14:paraId="204E8D25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* полностью оформленный не редактируемый формат – *.</w:t>
            </w:r>
            <w:proofErr w:type="spellStart"/>
            <w:r w:rsidRPr="004B2496">
              <w:rPr>
                <w:color w:val="000000"/>
                <w:sz w:val="22"/>
                <w:szCs w:val="22"/>
              </w:rPr>
              <w:t>pdf</w:t>
            </w:r>
            <w:proofErr w:type="spellEnd"/>
            <w:r w:rsidRPr="004B2496">
              <w:rPr>
                <w:color w:val="000000"/>
                <w:sz w:val="22"/>
                <w:szCs w:val="22"/>
              </w:rPr>
              <w:t>;</w:t>
            </w:r>
          </w:p>
          <w:p w14:paraId="008981D0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* в формате разработки:</w:t>
            </w:r>
          </w:p>
          <w:p w14:paraId="3645B2F9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 xml:space="preserve"> - тексты – *.</w:t>
            </w:r>
            <w:proofErr w:type="spellStart"/>
            <w:r w:rsidRPr="004B2496">
              <w:rPr>
                <w:color w:val="000000"/>
                <w:sz w:val="22"/>
                <w:szCs w:val="22"/>
              </w:rPr>
              <w:t>doc</w:t>
            </w:r>
            <w:proofErr w:type="spellEnd"/>
            <w:r w:rsidRPr="004B2496">
              <w:rPr>
                <w:color w:val="000000"/>
                <w:sz w:val="22"/>
                <w:szCs w:val="22"/>
              </w:rPr>
              <w:t>;</w:t>
            </w:r>
          </w:p>
          <w:p w14:paraId="2AEFCCF5" w14:textId="77777777" w:rsidR="008B77EE" w:rsidRPr="004B2496" w:rsidRDefault="008B77EE" w:rsidP="003D0CCB">
            <w:pPr>
              <w:rPr>
                <w:color w:val="000000"/>
                <w:sz w:val="22"/>
                <w:szCs w:val="22"/>
              </w:rPr>
            </w:pPr>
            <w:r w:rsidRPr="004B2496">
              <w:rPr>
                <w:color w:val="000000"/>
                <w:sz w:val="22"/>
                <w:szCs w:val="22"/>
              </w:rPr>
              <w:t>- графический материал – *.</w:t>
            </w:r>
            <w:proofErr w:type="spellStart"/>
            <w:r w:rsidRPr="004B2496">
              <w:rPr>
                <w:color w:val="000000"/>
                <w:sz w:val="22"/>
                <w:szCs w:val="22"/>
              </w:rPr>
              <w:t>dwg</w:t>
            </w:r>
            <w:proofErr w:type="spellEnd"/>
            <w:r w:rsidRPr="004B2496">
              <w:rPr>
                <w:color w:val="000000"/>
                <w:sz w:val="22"/>
                <w:szCs w:val="22"/>
              </w:rPr>
              <w:t xml:space="preserve">, линии должны быть представлены </w:t>
            </w:r>
            <w:proofErr w:type="spellStart"/>
            <w:r w:rsidRPr="004B2496">
              <w:rPr>
                <w:color w:val="000000"/>
                <w:sz w:val="22"/>
                <w:szCs w:val="22"/>
              </w:rPr>
              <w:t>полилиниями</w:t>
            </w:r>
            <w:proofErr w:type="spellEnd"/>
            <w:r w:rsidRPr="004B2496">
              <w:rPr>
                <w:color w:val="000000"/>
                <w:sz w:val="22"/>
                <w:szCs w:val="22"/>
              </w:rPr>
              <w:t>, вся ситуация на плане характеризуется 3-х мерными координатами (X, Y, H).</w:t>
            </w:r>
          </w:p>
        </w:tc>
      </w:tr>
    </w:tbl>
    <w:p w14:paraId="3C64F14B" w14:textId="77777777" w:rsidR="007E119F" w:rsidRDefault="007E119F" w:rsidP="007E119F">
      <w:pPr>
        <w:jc w:val="center"/>
      </w:pPr>
    </w:p>
    <w:p w14:paraId="078990AF" w14:textId="77777777" w:rsidR="007E119F" w:rsidRDefault="007E119F" w:rsidP="007E119F">
      <w:pPr>
        <w:jc w:val="center"/>
      </w:pPr>
    </w:p>
    <w:p w14:paraId="43803329" w14:textId="77777777" w:rsidR="007E119F" w:rsidRDefault="007E119F" w:rsidP="007E119F">
      <w:pPr>
        <w:jc w:val="center"/>
      </w:pPr>
    </w:p>
    <w:p w14:paraId="28377E78" w14:textId="77777777" w:rsidR="007E119F" w:rsidRDefault="007E119F" w:rsidP="007E119F">
      <w:pPr>
        <w:jc w:val="center"/>
      </w:pPr>
    </w:p>
    <w:p w14:paraId="73FB7B83" w14:textId="77777777" w:rsidR="004D3496" w:rsidRDefault="004D3496"/>
    <w:sectPr w:rsidR="004D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4619"/>
    <w:multiLevelType w:val="multilevel"/>
    <w:tmpl w:val="F18ABDDA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isLgl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 w16cid:durableId="45687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9F"/>
    <w:rsid w:val="00042BC4"/>
    <w:rsid w:val="00162096"/>
    <w:rsid w:val="004D3496"/>
    <w:rsid w:val="005B1605"/>
    <w:rsid w:val="007E119F"/>
    <w:rsid w:val="008B77EE"/>
    <w:rsid w:val="00995BFA"/>
    <w:rsid w:val="00A13369"/>
    <w:rsid w:val="00EC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49A"/>
  <w15:docId w15:val="{32C85A4E-09F9-421E-86AE-E4F778D5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Денис Алексеевич</dc:creator>
  <cp:lastModifiedBy>Румянцев Денис</cp:lastModifiedBy>
  <cp:revision>2</cp:revision>
  <dcterms:created xsi:type="dcterms:W3CDTF">2023-04-24T19:23:00Z</dcterms:created>
  <dcterms:modified xsi:type="dcterms:W3CDTF">2023-04-24T19:23:00Z</dcterms:modified>
</cp:coreProperties>
</file>